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0BC57C">
      <w:pPr>
        <w:adjustRightInd w:val="0"/>
        <w:snapToGrid w:val="0"/>
        <w:spacing w:line="360" w:lineRule="auto"/>
        <w:rPr>
          <w:rFonts w:hint="default" w:ascii="宋体" w:hAnsi="宋体" w:eastAsia="宋体" w:cs="宋体"/>
          <w:b/>
          <w:bCs/>
          <w:sz w:val="24"/>
        </w:rPr>
      </w:pPr>
      <w:bookmarkStart w:id="0" w:name="_GoBack"/>
      <w:r>
        <w:rPr>
          <w:rFonts w:hint="eastAsia" w:ascii="宋体" w:hAnsi="宋体" w:eastAsia="宋体" w:cs="宋体"/>
          <w:b/>
          <w:bCs/>
          <w:sz w:val="24"/>
          <w:lang w:val="en-US" w:eastAsia="zh-CN"/>
        </w:rPr>
        <w:t>3.2</w:t>
      </w:r>
      <w:r>
        <w:rPr>
          <w:rFonts w:hint="default" w:ascii="宋体" w:hAnsi="宋体" w:eastAsia="宋体" w:cs="宋体"/>
          <w:b/>
          <w:bCs/>
          <w:sz w:val="24"/>
        </w:rPr>
        <w:t>创新投融资与激励机制，拓宽资金来源与扶持路径</w:t>
      </w:r>
    </w:p>
    <w:bookmarkEnd w:id="0"/>
    <w:p w14:paraId="4E829189">
      <w:pPr>
        <w:adjustRightInd w:val="0"/>
        <w:snapToGrid w:val="0"/>
        <w:spacing w:line="360" w:lineRule="auto"/>
        <w:ind w:firstLine="480" w:firstLineChars="200"/>
        <w:rPr>
          <w:rFonts w:hint="default" w:ascii="宋体" w:hAnsi="宋体" w:eastAsia="宋体" w:cs="宋体"/>
          <w:sz w:val="24"/>
        </w:rPr>
      </w:pPr>
      <w:r>
        <w:rPr>
          <w:rFonts w:hint="default" w:ascii="宋体" w:hAnsi="宋体" w:eastAsia="宋体" w:cs="宋体"/>
          <w:sz w:val="24"/>
        </w:rPr>
        <w:t>资金瓶颈是制约中小城市更新的核心难题。必须突破传统财政依赖，构建多元化、可持续的投融资格局。</w:t>
      </w:r>
    </w:p>
    <w:p w14:paraId="0B0A0B33">
      <w:pPr>
        <w:adjustRightInd w:val="0"/>
        <w:snapToGrid w:val="0"/>
        <w:spacing w:line="360" w:lineRule="auto"/>
        <w:ind w:firstLine="480" w:firstLineChars="2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lang w:val="en-US" w:eastAsia="zh-CN"/>
        </w:rPr>
        <w:t>1</w:t>
      </w:r>
      <w:r>
        <w:rPr>
          <w:rFonts w:hint="eastAsia" w:ascii="宋体" w:hAnsi="宋体" w:eastAsia="宋体" w:cs="宋体"/>
          <w:sz w:val="24"/>
          <w:lang w:eastAsia="zh-CN"/>
        </w:rPr>
        <w:t>）</w:t>
      </w:r>
      <w:r>
        <w:rPr>
          <w:rFonts w:hint="default" w:ascii="宋体" w:hAnsi="宋体" w:eastAsia="宋体" w:cs="宋体"/>
          <w:sz w:val="24"/>
        </w:rPr>
        <w:t>探索“政府引导基金+社会资本”联动模式。 由政府财政出资设立“城市更新文旅基金”，吸引和撬动更多社会资本、专业运营机构参与投资。该基金应重点投向具有文化引领性和市场潜力的标志性项目。</w:t>
      </w:r>
    </w:p>
    <w:p w14:paraId="6F9C6F36">
      <w:pPr>
        <w:adjustRightInd w:val="0"/>
        <w:snapToGrid w:val="0"/>
        <w:spacing w:line="360" w:lineRule="auto"/>
        <w:ind w:firstLine="480" w:firstLineChars="2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  <w:lang w:eastAsia="zh-CN"/>
        </w:rPr>
        <w:t>）</w:t>
      </w:r>
      <w:r>
        <w:rPr>
          <w:rFonts w:hint="default" w:ascii="宋体" w:hAnsi="宋体" w:eastAsia="宋体" w:cs="宋体"/>
          <w:sz w:val="24"/>
        </w:rPr>
        <w:t>积极争取上级政策性资源。 主动对接国家及省级层面的文化旅游发展基金、历史文化名城保护专项资金、老旧小区改造补助等，将本地项目纳入更高层级的规划盘子，获取资金与政策支持。</w:t>
      </w:r>
    </w:p>
    <w:p w14:paraId="68FDE4D8">
      <w:pPr>
        <w:adjustRightInd w:val="0"/>
        <w:snapToGrid w:val="0"/>
        <w:spacing w:line="360" w:lineRule="auto"/>
        <w:ind w:firstLine="480" w:firstLineChars="2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lang w:val="en-US" w:eastAsia="zh-CN"/>
        </w:rPr>
        <w:t>3</w:t>
      </w:r>
      <w:r>
        <w:rPr>
          <w:rFonts w:hint="eastAsia" w:ascii="宋体" w:hAnsi="宋体" w:eastAsia="宋体" w:cs="宋体"/>
          <w:sz w:val="24"/>
          <w:lang w:eastAsia="zh-CN"/>
        </w:rPr>
        <w:t>）</w:t>
      </w:r>
      <w:r>
        <w:rPr>
          <w:rFonts w:hint="default" w:ascii="宋体" w:hAnsi="宋体" w:eastAsia="宋体" w:cs="宋体"/>
          <w:sz w:val="24"/>
        </w:rPr>
        <w:t>强化金融工具与政府扶持。 鼓励金融机构提供中长期、低利率的“城市更新专项贷款”。同时，对于利用闲置厂房、历史建筑、传统民居等存量资产从事文旅产业的市场主体与本地居民，给予租金减免、装修补贴、税收返还等“政策工具包”支持，切实降低创业与运营成本，让更新成果真正惠及千家万户。</w:t>
      </w:r>
    </w:p>
    <w:p w14:paraId="184C199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6A7355"/>
    <w:rsid w:val="0D6A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2026-01-22T06:50:00Z</dcterms:created>
  <dc:creator>狼</dc:creator>
  <cp:lastModifiedBy>狼</cp:lastModifiedBy>
  <dcterms:modified xsi:type="dcterms:W3CDTF">2026-01-22T06:52:00Z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A034D351C3164CC0A279DA33952E2E59_11</vt:lpwstr>
  </property>
  <property fmtid="{D5CDD505-2E9C-101B-9397-08002B2CF9AE}" pid="4" name="KSOTemplateDocerSaveRecord">
    <vt:lpwstr>eyJoZGlkIjoiYzk4ODIzYThiZjRmMjNmZGZhYTkwYTA4MGE3MDNkOTYiLCJ1c2VySWQiOiI2MzA5ODYxNTQifQ==</vt:lpwstr>
  </property>
</Properties>
</file>