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91F" w:rsidRDefault="00E0091F" w:rsidP="00E0091F">
      <w:pPr>
        <w:pStyle w:val="3"/>
        <w:widowControl/>
        <w:shd w:val="clear" w:color="auto" w:fill="FFFFFF" w:themeFill="background1"/>
        <w:spacing w:line="520" w:lineRule="exact"/>
        <w:jc w:val="center"/>
        <w:rPr>
          <w:rFonts w:cs="宋体"/>
          <w:bCs w:val="0"/>
          <w:sz w:val="28"/>
          <w:szCs w:val="28"/>
          <w:shd w:val="clear" w:color="auto" w:fill="FFFFFF" w:themeFill="background1"/>
        </w:rPr>
      </w:pPr>
      <w:r>
        <w:rPr>
          <w:rFonts w:ascii="宋体" w:hAnsi="宋体" w:cs="宋体" w:hint="eastAsia"/>
          <w:color w:val="000000"/>
          <w:sz w:val="28"/>
          <w:szCs w:val="28"/>
          <w:shd w:val="clear" w:color="auto" w:fill="FFFFFF" w:themeFill="background1"/>
        </w:rPr>
        <w:t>为浙江“市市通高铁”补齐最后一块“拼图”</w:t>
      </w:r>
    </w:p>
    <w:p w:rsidR="00E0091F" w:rsidRDefault="00E0091F" w:rsidP="00E0091F">
      <w:pPr>
        <w:pStyle w:val="1"/>
        <w:widowControl/>
        <w:shd w:val="clear" w:color="auto" w:fill="FFFFFF" w:themeFill="background1"/>
        <w:spacing w:line="520" w:lineRule="exact"/>
        <w:jc w:val="center"/>
        <w:rPr>
          <w:rFonts w:cs="宋体"/>
          <w:bCs w:val="0"/>
          <w:sz w:val="28"/>
          <w:szCs w:val="28"/>
          <w:shd w:val="clear" w:color="auto" w:fill="FFFFFF" w:themeFill="background1"/>
        </w:rPr>
      </w:pPr>
      <w:r>
        <w:rPr>
          <w:rFonts w:ascii="宋体" w:hAnsi="宋体" w:cs="宋体" w:hint="eastAsia"/>
          <w:color w:val="000000"/>
          <w:sz w:val="28"/>
          <w:szCs w:val="28"/>
          <w:shd w:val="clear" w:color="auto" w:fill="FFFFFF" w:themeFill="background1"/>
        </w:rPr>
        <w:t>甬舟铁路本月下旬开工</w:t>
      </w:r>
    </w:p>
    <w:p w:rsidR="00E0091F" w:rsidRDefault="00E0091F" w:rsidP="00E0091F">
      <w:pPr>
        <w:pStyle w:val="a5"/>
        <w:widowControl/>
        <w:shd w:val="clear" w:color="auto" w:fill="FFFFFF" w:themeFill="background1"/>
        <w:spacing w:beforeAutospacing="0" w:afterAutospacing="0" w:line="520" w:lineRule="exact"/>
        <w:rPr>
          <w:rFonts w:ascii="宋体" w:eastAsia="宋体" w:hAnsi="宋体" w:cs="宋体"/>
          <w:shd w:val="clear" w:color="auto" w:fill="FFFFFF" w:themeFill="background1"/>
        </w:rPr>
      </w:pPr>
      <w:r>
        <w:rPr>
          <w:rFonts w:ascii="宋体" w:eastAsia="宋体" w:hAnsi="宋体" w:cs="宋体" w:hint="eastAsia"/>
          <w:color w:val="000000"/>
          <w:shd w:val="clear" w:color="auto" w:fill="FFFFFF" w:themeFill="background1"/>
        </w:rPr>
        <w:t xml:space="preserve">　　本报讯 （记者 张帆 王凯艺 滕蓉 林上军） 记者从12月15日上午举行的甬舟铁路开工建设新闻发布会上获悉，甬舟铁路这一世界级跨海铁路工程，即将在本月下旬开工建设，浙江最后一个不通铁路的设区市舟山，离实现“高铁上岛”的梦想越来越近。甬舟铁路建成后，将补齐浙江“市市通高铁”最后一块“拼图”。</w:t>
      </w:r>
    </w:p>
    <w:p w:rsidR="00E0091F" w:rsidRDefault="00E0091F" w:rsidP="00E0091F">
      <w:pPr>
        <w:pStyle w:val="a5"/>
        <w:widowControl/>
        <w:shd w:val="clear" w:color="auto" w:fill="FFFFFF" w:themeFill="background1"/>
        <w:spacing w:beforeAutospacing="0" w:afterAutospacing="0" w:line="520" w:lineRule="exact"/>
        <w:rPr>
          <w:rFonts w:ascii="宋体" w:eastAsia="宋体" w:hAnsi="宋体" w:cs="宋体"/>
          <w:shd w:val="clear" w:color="auto" w:fill="FFFFFF" w:themeFill="background1"/>
        </w:rPr>
      </w:pPr>
      <w:r>
        <w:rPr>
          <w:rFonts w:ascii="宋体" w:eastAsia="宋体" w:hAnsi="宋体" w:cs="宋体" w:hint="eastAsia"/>
          <w:color w:val="000000"/>
          <w:shd w:val="clear" w:color="auto" w:fill="FFFFFF" w:themeFill="background1"/>
        </w:rPr>
        <w:t xml:space="preserve">　　“太好了，以后宁波和舟山就像是同城，我可以每天回家了！”在舟山工作的宁波人李跃民听到这个消息后非常激动。不到半小时的通行时间，将让他和家人结束多年的异地生活。按照大站直达模式测算，舟山到宁波的通行时间将从1.5小时缩短至26分钟，舟山到杭州的通行时间将由3.5小时缩短至77分钟，成为大陆与舟山岛间最为便捷的客运通道。</w:t>
      </w:r>
    </w:p>
    <w:p w:rsidR="00E0091F" w:rsidRDefault="00E0091F" w:rsidP="00E0091F">
      <w:pPr>
        <w:pStyle w:val="a5"/>
        <w:widowControl/>
        <w:shd w:val="clear" w:color="auto" w:fill="FFFFFF" w:themeFill="background1"/>
        <w:spacing w:beforeAutospacing="0" w:afterAutospacing="0" w:line="520" w:lineRule="exact"/>
        <w:rPr>
          <w:rFonts w:ascii="宋体" w:eastAsia="宋体" w:hAnsi="宋体" w:cs="宋体"/>
          <w:shd w:val="clear" w:color="auto" w:fill="FFFFFF" w:themeFill="background1"/>
        </w:rPr>
      </w:pPr>
      <w:r>
        <w:rPr>
          <w:rFonts w:ascii="宋体" w:eastAsia="宋体" w:hAnsi="宋体" w:cs="宋体" w:hint="eastAsia"/>
          <w:color w:val="000000"/>
          <w:shd w:val="clear" w:color="auto" w:fill="FFFFFF" w:themeFill="background1"/>
        </w:rPr>
        <w:t xml:space="preserve">　　今年10月，甬舟铁路初步设计获省发改委批复。目前各项前期工作基本完成，已具备开工建设条件。线路西起宁波东站，经宁波市鄞州区、北仑区，舟山市金塘岛、册子岛、富翅岛至舟山本岛，设计时速250公里，全线共设7个站，其中新建北仑西、金塘、马岙、舟山4座车站，改造宁波东、云龙、邱隘3座既有站。全长76.4公里，其中新建线路长70.1公里。铁路宁波枢纽向南与甬台温铁路相连，向西南与甬金铁路相连，向西、西北与杭甬客专相连，并通过杭州枢纽连通杭长、宁杭、沪杭、商合杭等线路。项目总投资约270亿元，采用PPP模式，建设工期6年。</w:t>
      </w:r>
    </w:p>
    <w:p w:rsidR="00E0091F" w:rsidRDefault="00E0091F" w:rsidP="00E0091F">
      <w:pPr>
        <w:pStyle w:val="a5"/>
        <w:widowControl/>
        <w:shd w:val="clear" w:color="auto" w:fill="FFFFFF" w:themeFill="background1"/>
        <w:spacing w:beforeAutospacing="0" w:afterAutospacing="0" w:line="520" w:lineRule="exact"/>
        <w:rPr>
          <w:rFonts w:ascii="宋体" w:eastAsia="宋体" w:hAnsi="宋体" w:cs="宋体"/>
          <w:shd w:val="clear" w:color="auto" w:fill="FFFFFF" w:themeFill="background1"/>
        </w:rPr>
      </w:pPr>
      <w:r>
        <w:rPr>
          <w:rFonts w:ascii="宋体" w:eastAsia="宋体" w:hAnsi="宋体" w:cs="宋体" w:hint="eastAsia"/>
          <w:color w:val="000000"/>
          <w:shd w:val="clear" w:color="auto" w:fill="FFFFFF" w:themeFill="background1"/>
        </w:rPr>
        <w:t xml:space="preserve">　　按照设计，甬舟铁路穿金塘水道将采用公路、铁路分建的隧道方案；跨西堠门、桃夭门、富翅门水道则采用公铁两用桥方案。届时“一隧”和“一桥”将双双成为世界之最。</w:t>
      </w:r>
    </w:p>
    <w:p w:rsidR="00E0091F" w:rsidRDefault="00E0091F" w:rsidP="00E0091F">
      <w:pPr>
        <w:pStyle w:val="a5"/>
        <w:widowControl/>
        <w:shd w:val="clear" w:color="auto" w:fill="FFFFFF" w:themeFill="background1"/>
        <w:spacing w:beforeAutospacing="0" w:afterAutospacing="0" w:line="520" w:lineRule="exact"/>
        <w:rPr>
          <w:rFonts w:ascii="宋体" w:eastAsia="宋体" w:hAnsi="宋体" w:cs="宋体"/>
          <w:color w:val="000000"/>
          <w:shd w:val="clear" w:color="auto" w:fill="FFFFFF" w:themeFill="background1"/>
        </w:rPr>
      </w:pPr>
      <w:r>
        <w:rPr>
          <w:rFonts w:ascii="宋体" w:eastAsia="宋体" w:hAnsi="宋体" w:cs="宋体" w:hint="eastAsia"/>
          <w:color w:val="000000"/>
          <w:shd w:val="clear" w:color="auto" w:fill="FFFFFF" w:themeFill="background1"/>
        </w:rPr>
        <w:t xml:space="preserve">　</w:t>
      </w:r>
    </w:p>
    <w:p w:rsidR="00E0091F" w:rsidRDefault="00E0091F" w:rsidP="00E0091F">
      <w:pPr>
        <w:pStyle w:val="a5"/>
        <w:widowControl/>
        <w:shd w:val="clear" w:color="auto" w:fill="FFFFFF" w:themeFill="background1"/>
        <w:spacing w:beforeAutospacing="0" w:afterAutospacing="0" w:line="520" w:lineRule="exact"/>
        <w:rPr>
          <w:rFonts w:ascii="宋体" w:eastAsia="宋体" w:hAnsi="宋体" w:cs="宋体"/>
          <w:color w:val="000000"/>
          <w:shd w:val="clear" w:color="auto" w:fill="FFFFFF" w:themeFill="background1"/>
        </w:rPr>
      </w:pPr>
    </w:p>
    <w:p w:rsidR="00E0091F" w:rsidRDefault="00E0091F" w:rsidP="00E0091F">
      <w:pPr>
        <w:pStyle w:val="a5"/>
        <w:widowControl/>
        <w:shd w:val="clear" w:color="auto" w:fill="FFFFFF" w:themeFill="background1"/>
        <w:spacing w:beforeAutospacing="0" w:afterAutospacing="0" w:line="520" w:lineRule="exact"/>
        <w:rPr>
          <w:rFonts w:ascii="宋体" w:eastAsia="宋体" w:hAnsi="宋体" w:cs="宋体"/>
          <w:color w:val="000000"/>
          <w:shd w:val="clear" w:color="auto" w:fill="FFFFFF" w:themeFill="background1"/>
        </w:rPr>
      </w:pPr>
    </w:p>
    <w:p w:rsidR="00E0091F" w:rsidRDefault="00E0091F" w:rsidP="00E0091F">
      <w:pPr>
        <w:pStyle w:val="a5"/>
        <w:widowControl/>
        <w:shd w:val="clear" w:color="auto" w:fill="FFFFFF" w:themeFill="background1"/>
        <w:spacing w:beforeAutospacing="0" w:afterAutospacing="0" w:line="520" w:lineRule="exact"/>
        <w:rPr>
          <w:rFonts w:ascii="宋体" w:eastAsia="宋体" w:hAnsi="宋体" w:cs="宋体"/>
          <w:color w:val="000000"/>
          <w:shd w:val="clear" w:color="auto" w:fill="FFFFFF" w:themeFill="background1"/>
        </w:rPr>
      </w:pPr>
    </w:p>
    <w:p w:rsidR="00E0091F" w:rsidRDefault="00E0091F" w:rsidP="00E0091F">
      <w:pPr>
        <w:pStyle w:val="a5"/>
        <w:widowControl/>
        <w:shd w:val="clear" w:color="auto" w:fill="FFFFFF" w:themeFill="background1"/>
        <w:spacing w:beforeAutospacing="0" w:afterAutospacing="0" w:line="520" w:lineRule="exact"/>
        <w:rPr>
          <w:rFonts w:ascii="宋体" w:eastAsia="宋体" w:hAnsi="宋体" w:cs="宋体"/>
          <w:color w:val="000000"/>
          <w:shd w:val="clear" w:color="auto" w:fill="FFFFFF" w:themeFill="background1"/>
        </w:rPr>
      </w:pPr>
    </w:p>
    <w:p w:rsidR="00E0091F" w:rsidRDefault="00E0091F" w:rsidP="00E0091F">
      <w:pPr>
        <w:pStyle w:val="a5"/>
        <w:widowControl/>
        <w:shd w:val="clear" w:color="auto" w:fill="FFFFFF" w:themeFill="background1"/>
        <w:spacing w:beforeAutospacing="0" w:afterAutospacing="0" w:line="520" w:lineRule="exact"/>
        <w:rPr>
          <w:rFonts w:ascii="宋体" w:eastAsia="宋体" w:hAnsi="宋体" w:cs="宋体"/>
          <w:color w:val="000000"/>
          <w:shd w:val="clear" w:color="auto" w:fill="FFFFFF" w:themeFill="background1"/>
        </w:rPr>
      </w:pPr>
    </w:p>
    <w:tbl>
      <w:tblPr>
        <w:tblStyle w:val="a6"/>
        <w:tblW w:w="0" w:type="auto"/>
        <w:shd w:val="clear" w:color="auto" w:fill="FFFFFF" w:themeFill="background1"/>
        <w:tblLook w:val="04A0" w:firstRow="1" w:lastRow="0" w:firstColumn="1" w:lastColumn="0" w:noHBand="0" w:noVBand="1"/>
      </w:tblPr>
      <w:tblGrid>
        <w:gridCol w:w="4261"/>
        <w:gridCol w:w="4261"/>
      </w:tblGrid>
      <w:tr w:rsidR="00E0091F" w:rsidTr="00AE5B16">
        <w:trPr>
          <w:trHeight w:val="90"/>
        </w:trPr>
        <w:tc>
          <w:tcPr>
            <w:tcW w:w="4261" w:type="dxa"/>
            <w:shd w:val="clear" w:color="auto" w:fill="FFFFFF" w:themeFill="background1"/>
          </w:tcPr>
          <w:p w:rsidR="00E0091F" w:rsidRDefault="00E0091F" w:rsidP="00AE5B16">
            <w:pPr>
              <w:shd w:val="clear" w:color="auto" w:fill="FFFFFF" w:themeFill="background1"/>
              <w:spacing w:line="520" w:lineRule="exact"/>
              <w:jc w:val="left"/>
              <w:rPr>
                <w:rFonts w:ascii="宋体" w:hAnsi="宋体" w:cs="宋体"/>
                <w:sz w:val="24"/>
                <w:shd w:val="clear" w:color="auto" w:fill="FFFFFF" w:themeFill="background1"/>
              </w:rPr>
            </w:pPr>
            <w:r>
              <w:rPr>
                <w:rFonts w:ascii="宋体" w:hAnsi="宋体" w:cs="宋体" w:hint="eastAsia"/>
                <w:sz w:val="24"/>
                <w:szCs w:val="24"/>
                <w:shd w:val="clear" w:color="auto" w:fill="FFFFFF" w:themeFill="background1"/>
              </w:rPr>
              <w:t>项目名称</w:t>
            </w:r>
          </w:p>
        </w:tc>
        <w:tc>
          <w:tcPr>
            <w:tcW w:w="4261" w:type="dxa"/>
            <w:shd w:val="clear" w:color="auto" w:fill="FFFFFF" w:themeFill="background1"/>
          </w:tcPr>
          <w:p w:rsidR="00E0091F" w:rsidRDefault="00E0091F" w:rsidP="00AE5B16">
            <w:pPr>
              <w:widowControl/>
              <w:shd w:val="clear" w:color="auto" w:fill="FFFFFF" w:themeFill="background1"/>
              <w:spacing w:line="520" w:lineRule="exact"/>
              <w:jc w:val="left"/>
              <w:rPr>
                <w:rFonts w:ascii="宋体" w:hAnsi="宋体" w:cs="宋体"/>
                <w:sz w:val="24"/>
                <w:shd w:val="clear" w:color="auto" w:fill="FFFFFF" w:themeFill="background1"/>
              </w:rPr>
            </w:pPr>
            <w:r>
              <w:rPr>
                <w:rFonts w:ascii="宋体" w:hAnsi="宋体" w:cs="宋体" w:hint="eastAsia"/>
                <w:sz w:val="24"/>
                <w:szCs w:val="24"/>
                <w:shd w:val="clear" w:color="auto" w:fill="FFFFFF" w:themeFill="background1"/>
              </w:rPr>
              <w:t>建设进度</w:t>
            </w:r>
          </w:p>
          <w:p w:rsidR="00E0091F" w:rsidRDefault="00E0091F" w:rsidP="00AE5B16">
            <w:pPr>
              <w:shd w:val="clear" w:color="auto" w:fill="FFFFFF" w:themeFill="background1"/>
              <w:spacing w:line="520" w:lineRule="exact"/>
              <w:jc w:val="left"/>
              <w:rPr>
                <w:rFonts w:ascii="宋体" w:hAnsi="宋体" w:cs="宋体"/>
                <w:sz w:val="24"/>
                <w:shd w:val="clear" w:color="auto" w:fill="FFFFFF" w:themeFill="background1"/>
              </w:rPr>
            </w:pPr>
          </w:p>
        </w:tc>
      </w:tr>
      <w:tr w:rsidR="00E0091F" w:rsidTr="00AE5B16">
        <w:tc>
          <w:tcPr>
            <w:tcW w:w="4261" w:type="dxa"/>
            <w:shd w:val="clear" w:color="auto" w:fill="FFFFFF" w:themeFill="background1"/>
          </w:tcPr>
          <w:p w:rsidR="00E0091F" w:rsidRDefault="00E0091F" w:rsidP="00AE5B16">
            <w:pPr>
              <w:shd w:val="clear" w:color="auto" w:fill="FFFFFF" w:themeFill="background1"/>
              <w:spacing w:line="520" w:lineRule="exact"/>
              <w:jc w:val="left"/>
              <w:rPr>
                <w:rFonts w:ascii="宋体" w:hAnsi="宋体" w:cs="宋体"/>
                <w:sz w:val="24"/>
                <w:shd w:val="clear" w:color="auto" w:fill="FFFFFF" w:themeFill="background1"/>
              </w:rPr>
            </w:pPr>
            <w:r>
              <w:rPr>
                <w:rFonts w:ascii="宋体" w:hAnsi="宋体" w:cs="宋体" w:hint="eastAsia"/>
                <w:sz w:val="24"/>
                <w:szCs w:val="24"/>
                <w:shd w:val="clear" w:color="auto" w:fill="FFFFFF" w:themeFill="background1"/>
              </w:rPr>
              <w:t>西堠门</w:t>
            </w:r>
          </w:p>
        </w:tc>
        <w:tc>
          <w:tcPr>
            <w:tcW w:w="4261" w:type="dxa"/>
            <w:shd w:val="clear" w:color="auto" w:fill="FFFFFF" w:themeFill="background1"/>
          </w:tcPr>
          <w:p w:rsidR="00E0091F" w:rsidRDefault="00E0091F" w:rsidP="00AE5B16">
            <w:pPr>
              <w:pStyle w:val="a5"/>
              <w:widowControl/>
              <w:shd w:val="clear" w:color="auto" w:fill="FFFFFF" w:themeFill="background1"/>
              <w:spacing w:beforeAutospacing="0" w:afterAutospacing="0" w:line="520" w:lineRule="exact"/>
              <w:jc w:val="both"/>
              <w:rPr>
                <w:rFonts w:ascii="宋体" w:eastAsia="宋体" w:hAnsi="宋体" w:cs="宋体"/>
                <w:shd w:val="clear" w:color="auto" w:fill="FFFFFF" w:themeFill="background1"/>
              </w:rPr>
            </w:pPr>
            <w:r>
              <w:rPr>
                <w:rFonts w:ascii="宋体" w:eastAsia="宋体" w:hAnsi="宋体" w:cs="宋体" w:hint="eastAsia"/>
                <w:shd w:val="clear" w:color="auto" w:fill="FFFFFF" w:themeFill="background1"/>
              </w:rPr>
              <w:t>采用公铁平层布置，两线高铁，两边通行六车道高速公路。大桥采用斜拉-悬索协作体系，主跨1488米，是世界跨度最大公铁合建大桥。据中铁大桥院副总工程师肖海珠介绍，西堠门公铁两用大桥桥址具有“风大、浪高、水深、流急”等特点，建设条件恶劣，给设计带来了巨大挑战，因而采用了一系列新技术、新结构、新工艺、新材料 。</w:t>
            </w:r>
          </w:p>
        </w:tc>
      </w:tr>
      <w:tr w:rsidR="00E0091F" w:rsidTr="00AE5B16">
        <w:tc>
          <w:tcPr>
            <w:tcW w:w="4261" w:type="dxa"/>
            <w:shd w:val="clear" w:color="auto" w:fill="FFFFFF" w:themeFill="background1"/>
          </w:tcPr>
          <w:p w:rsidR="00E0091F" w:rsidRDefault="00E0091F" w:rsidP="00AE5B16">
            <w:pPr>
              <w:shd w:val="clear" w:color="auto" w:fill="FFFFFF" w:themeFill="background1"/>
              <w:spacing w:line="520" w:lineRule="exact"/>
              <w:jc w:val="left"/>
              <w:rPr>
                <w:rFonts w:ascii="宋体" w:hAnsi="宋体" w:cs="宋体"/>
                <w:sz w:val="24"/>
                <w:shd w:val="clear" w:color="auto" w:fill="FFFFFF" w:themeFill="background1"/>
              </w:rPr>
            </w:pPr>
            <w:r>
              <w:rPr>
                <w:rFonts w:ascii="宋体" w:hAnsi="宋体" w:cs="宋体" w:hint="eastAsia"/>
                <w:sz w:val="24"/>
                <w:szCs w:val="24"/>
                <w:shd w:val="clear" w:color="auto" w:fill="FFFFFF" w:themeFill="background1"/>
              </w:rPr>
              <w:t>桃夭门</w:t>
            </w:r>
          </w:p>
        </w:tc>
        <w:tc>
          <w:tcPr>
            <w:tcW w:w="4261" w:type="dxa"/>
            <w:shd w:val="clear" w:color="auto" w:fill="FFFFFF" w:themeFill="background1"/>
          </w:tcPr>
          <w:p w:rsidR="00E0091F" w:rsidRDefault="00E0091F" w:rsidP="00AE5B16">
            <w:pPr>
              <w:shd w:val="clear" w:color="auto" w:fill="FFFFFF" w:themeFill="background1"/>
              <w:spacing w:line="520" w:lineRule="exact"/>
              <w:jc w:val="left"/>
              <w:rPr>
                <w:rFonts w:ascii="宋体" w:hAnsi="宋体" w:cs="宋体"/>
                <w:sz w:val="24"/>
                <w:shd w:val="clear" w:color="auto" w:fill="FFFFFF" w:themeFill="background1"/>
              </w:rPr>
            </w:pPr>
            <w:r>
              <w:rPr>
                <w:rFonts w:ascii="宋体" w:hAnsi="宋体" w:cs="宋体" w:hint="eastAsia"/>
                <w:sz w:val="24"/>
                <w:szCs w:val="24"/>
                <w:shd w:val="clear" w:color="auto" w:fill="FFFFFF" w:themeFill="background1"/>
              </w:rPr>
              <w:t>为主跨666米混合梁斜拉桥，和西堠门公铁两用大桥一样，公铁平层布置，采用三箱分离式主梁结构，不同的是，为适应地形，中跨采用钢箱梁，边跨采用混凝土梁。该桥建成后将成为世界上首座三箱分离式混合梁斜拉桥。</w:t>
            </w:r>
          </w:p>
        </w:tc>
      </w:tr>
      <w:tr w:rsidR="00E0091F" w:rsidTr="00AE5B16">
        <w:tc>
          <w:tcPr>
            <w:tcW w:w="4261" w:type="dxa"/>
            <w:shd w:val="clear" w:color="auto" w:fill="FFFFFF" w:themeFill="background1"/>
          </w:tcPr>
          <w:p w:rsidR="00E0091F" w:rsidRDefault="00E0091F" w:rsidP="00AE5B16">
            <w:pPr>
              <w:shd w:val="clear" w:color="auto" w:fill="FFFFFF" w:themeFill="background1"/>
              <w:spacing w:line="520" w:lineRule="exact"/>
              <w:jc w:val="left"/>
              <w:rPr>
                <w:rFonts w:ascii="宋体" w:hAnsi="宋体" w:cs="宋体"/>
                <w:sz w:val="24"/>
                <w:shd w:val="clear" w:color="auto" w:fill="FFFFFF" w:themeFill="background1"/>
              </w:rPr>
            </w:pPr>
            <w:r>
              <w:rPr>
                <w:rFonts w:ascii="宋体" w:hAnsi="宋体" w:cs="宋体" w:hint="eastAsia"/>
                <w:sz w:val="24"/>
                <w:szCs w:val="24"/>
                <w:shd w:val="clear" w:color="auto" w:fill="FFFFFF" w:themeFill="background1"/>
              </w:rPr>
              <w:t>金塘海底隧道</w:t>
            </w:r>
          </w:p>
        </w:tc>
        <w:tc>
          <w:tcPr>
            <w:tcW w:w="4261" w:type="dxa"/>
            <w:shd w:val="clear" w:color="auto" w:fill="FFFFFF" w:themeFill="background1"/>
          </w:tcPr>
          <w:p w:rsidR="00E0091F" w:rsidRDefault="00E0091F" w:rsidP="00AE5B16">
            <w:pPr>
              <w:widowControl/>
              <w:shd w:val="clear" w:color="auto" w:fill="FFFFFF" w:themeFill="background1"/>
              <w:spacing w:line="520" w:lineRule="exact"/>
              <w:rPr>
                <w:rFonts w:ascii="宋体" w:hAnsi="宋体" w:cs="宋体"/>
                <w:sz w:val="24"/>
                <w:shd w:val="clear" w:color="auto" w:fill="FFFFFF" w:themeFill="background1"/>
              </w:rPr>
            </w:pPr>
            <w:r>
              <w:rPr>
                <w:rFonts w:ascii="宋体" w:hAnsi="宋体" w:cs="宋体" w:hint="eastAsia"/>
                <w:kern w:val="0"/>
                <w:sz w:val="24"/>
                <w:szCs w:val="24"/>
                <w:shd w:val="clear" w:color="auto" w:fill="FFFFFF" w:themeFill="background1"/>
                <w:lang w:bidi="ar"/>
              </w:rPr>
              <w:t>金塘海底隧道是整个</w:t>
            </w:r>
            <w:hyperlink r:id="rId7" w:tgtFrame="https://baike.baidu.com/item/%E9%87%91%E5%A1%98%E9%9A%A7%E9%81%93/_blank" w:history="1">
              <w:r>
                <w:rPr>
                  <w:rStyle w:val="a7"/>
                  <w:rFonts w:ascii="宋体" w:hAnsi="宋体" w:cs="宋体" w:hint="eastAsia"/>
                  <w:sz w:val="24"/>
                  <w:szCs w:val="24"/>
                  <w:shd w:val="clear" w:color="auto" w:fill="FFFFFF" w:themeFill="background1"/>
                </w:rPr>
                <w:t>甬舟铁路</w:t>
              </w:r>
            </w:hyperlink>
            <w:r>
              <w:rPr>
                <w:rFonts w:ascii="宋体" w:hAnsi="宋体" w:cs="宋体" w:hint="eastAsia"/>
                <w:kern w:val="0"/>
                <w:sz w:val="24"/>
                <w:szCs w:val="24"/>
                <w:shd w:val="clear" w:color="auto" w:fill="FFFFFF" w:themeFill="background1"/>
                <w:lang w:bidi="ar"/>
              </w:rPr>
              <w:t>项目的全线控制性工程，西起</w:t>
            </w:r>
            <w:hyperlink r:id="rId8" w:tgtFrame="https://baike.baidu.com/item/%E9%87%91%E5%A1%98%E9%9A%A7%E9%81%93/_blank" w:history="1">
              <w:r>
                <w:rPr>
                  <w:rStyle w:val="a7"/>
                  <w:rFonts w:ascii="宋体" w:hAnsi="宋体" w:cs="宋体" w:hint="eastAsia"/>
                  <w:sz w:val="24"/>
                  <w:szCs w:val="24"/>
                  <w:shd w:val="clear" w:color="auto" w:fill="FFFFFF" w:themeFill="background1"/>
                </w:rPr>
                <w:t>宁波北仑区</w:t>
              </w:r>
            </w:hyperlink>
            <w:r>
              <w:rPr>
                <w:rFonts w:ascii="宋体" w:hAnsi="宋体" w:cs="宋体" w:hint="eastAsia"/>
                <w:kern w:val="0"/>
                <w:sz w:val="24"/>
                <w:szCs w:val="24"/>
                <w:shd w:val="clear" w:color="auto" w:fill="FFFFFF" w:themeFill="background1"/>
                <w:lang w:bidi="ar"/>
              </w:rPr>
              <w:t>青峙化工码头西侧，东至舟山金塘岛木岙区间水域，全长16.2千米，最大埋深78米，其中海中段8.3千米，海域最大埋</w:t>
            </w:r>
            <w:r>
              <w:rPr>
                <w:rFonts w:ascii="宋体" w:hAnsi="宋体" w:cs="宋体" w:hint="eastAsia"/>
                <w:kern w:val="0"/>
                <w:sz w:val="24"/>
                <w:szCs w:val="24"/>
                <w:shd w:val="clear" w:color="auto" w:fill="FFFFFF" w:themeFill="background1"/>
                <w:lang w:bidi="ar"/>
              </w:rPr>
              <w:lastRenderedPageBreak/>
              <w:t>深 50米，海域最小埋深约 17米，直径14米，隧道最大水压约 0.85MPa。建成后将成为世界上最长、承受水压最高的海底高铁隧道，也是国内首条海底高铁隧道，比</w:t>
            </w:r>
            <w:hyperlink r:id="rId9" w:tgtFrame="https://baike.baidu.com/item/%E9%87%91%E5%A1%98%E9%9A%A7%E9%81%93/_blank" w:history="1">
              <w:r>
                <w:rPr>
                  <w:rStyle w:val="a7"/>
                  <w:rFonts w:ascii="宋体" w:hAnsi="宋体" w:cs="宋体" w:hint="eastAsia"/>
                  <w:sz w:val="24"/>
                  <w:szCs w:val="24"/>
                  <w:shd w:val="clear" w:color="auto" w:fill="FFFFFF" w:themeFill="background1"/>
                </w:rPr>
                <w:t>港珠澳大桥</w:t>
              </w:r>
            </w:hyperlink>
            <w:r>
              <w:rPr>
                <w:rFonts w:ascii="宋体" w:hAnsi="宋体" w:cs="宋体" w:hint="eastAsia"/>
                <w:kern w:val="0"/>
                <w:sz w:val="24"/>
                <w:szCs w:val="24"/>
                <w:shd w:val="clear" w:color="auto" w:fill="FFFFFF" w:themeFill="background1"/>
                <w:lang w:bidi="ar"/>
              </w:rPr>
              <w:t>越海隧道还要长近10公里。金塘隧道将于2020年开工，计划工期60个月。</w:t>
            </w:r>
          </w:p>
        </w:tc>
      </w:tr>
      <w:tr w:rsidR="00E0091F" w:rsidTr="00AE5B16">
        <w:trPr>
          <w:trHeight w:val="371"/>
        </w:trPr>
        <w:tc>
          <w:tcPr>
            <w:tcW w:w="4261" w:type="dxa"/>
            <w:shd w:val="clear" w:color="auto" w:fill="FFFFFF" w:themeFill="background1"/>
          </w:tcPr>
          <w:p w:rsidR="00E0091F" w:rsidRDefault="00E0091F" w:rsidP="00AE5B16">
            <w:pPr>
              <w:shd w:val="clear" w:color="auto" w:fill="FFFFFF" w:themeFill="background1"/>
              <w:spacing w:line="520" w:lineRule="exact"/>
              <w:jc w:val="left"/>
              <w:rPr>
                <w:rFonts w:ascii="宋体" w:hAnsi="宋体" w:cs="宋体"/>
                <w:sz w:val="24"/>
                <w:shd w:val="clear" w:color="auto" w:fill="FFFFFF" w:themeFill="background1"/>
              </w:rPr>
            </w:pPr>
            <w:r>
              <w:rPr>
                <w:rFonts w:ascii="宋体" w:hAnsi="宋体" w:cs="宋体" w:hint="eastAsia"/>
                <w:sz w:val="24"/>
                <w:szCs w:val="24"/>
                <w:shd w:val="clear" w:color="auto" w:fill="FFFFFF" w:themeFill="background1"/>
              </w:rPr>
              <w:lastRenderedPageBreak/>
              <w:t>富翅门大桥</w:t>
            </w:r>
          </w:p>
        </w:tc>
        <w:tc>
          <w:tcPr>
            <w:tcW w:w="4261" w:type="dxa"/>
            <w:shd w:val="clear" w:color="auto" w:fill="FFFFFF" w:themeFill="background1"/>
          </w:tcPr>
          <w:p w:rsidR="00E0091F" w:rsidRDefault="00E0091F" w:rsidP="00AE5B16">
            <w:pPr>
              <w:widowControl/>
              <w:shd w:val="clear" w:color="auto" w:fill="FFFFFF" w:themeFill="background1"/>
              <w:spacing w:line="520" w:lineRule="exact"/>
              <w:jc w:val="left"/>
              <w:rPr>
                <w:rFonts w:ascii="宋体" w:hAnsi="宋体" w:cs="宋体"/>
                <w:sz w:val="24"/>
                <w:shd w:val="clear" w:color="auto" w:fill="FFFFFF" w:themeFill="background1"/>
              </w:rPr>
            </w:pPr>
            <w:r>
              <w:rPr>
                <w:rFonts w:ascii="宋体" w:hAnsi="宋体" w:cs="宋体" w:hint="eastAsia"/>
                <w:kern w:val="0"/>
                <w:sz w:val="24"/>
                <w:szCs w:val="24"/>
                <w:shd w:val="clear" w:color="auto" w:fill="FFFFFF" w:themeFill="background1"/>
                <w:lang w:bidi="ar"/>
              </w:rPr>
              <w:t>富翅门大桥，是中国</w:t>
            </w:r>
            <w:hyperlink r:id="rId10" w:tgtFrame="https://baike.baidu.com/item/%E5%AF%8C%E7%BF%85%E9%97%A8%E5%A4%A7%E6%A1%A5/_blank" w:history="1">
              <w:r>
                <w:rPr>
                  <w:rStyle w:val="a7"/>
                  <w:rFonts w:ascii="宋体" w:hAnsi="宋体" w:cs="宋体" w:hint="eastAsia"/>
                  <w:sz w:val="24"/>
                  <w:szCs w:val="24"/>
                  <w:shd w:val="clear" w:color="auto" w:fill="FFFFFF" w:themeFill="background1"/>
                </w:rPr>
                <w:t>浙江省</w:t>
              </w:r>
            </w:hyperlink>
            <w:hyperlink r:id="rId11" w:tgtFrame="https://baike.baidu.com/item/%E5%AF%8C%E7%BF%85%E9%97%A8%E5%A4%A7%E6%A1%A5/_blank" w:history="1">
              <w:r>
                <w:rPr>
                  <w:rStyle w:val="a7"/>
                  <w:rFonts w:ascii="宋体" w:hAnsi="宋体" w:cs="宋体" w:hint="eastAsia"/>
                  <w:sz w:val="24"/>
                  <w:szCs w:val="24"/>
                  <w:shd w:val="clear" w:color="auto" w:fill="FFFFFF" w:themeFill="background1"/>
                </w:rPr>
                <w:t>舟山市</w:t>
              </w:r>
            </w:hyperlink>
            <w:r>
              <w:rPr>
                <w:rFonts w:ascii="宋体" w:hAnsi="宋体" w:cs="宋体" w:hint="eastAsia"/>
                <w:kern w:val="0"/>
                <w:sz w:val="24"/>
                <w:szCs w:val="24"/>
                <w:shd w:val="clear" w:color="auto" w:fill="FFFFFF" w:themeFill="background1"/>
                <w:lang w:bidi="ar"/>
              </w:rPr>
              <w:t>境内的跨海通道，位于富翅门水道之上，是保障浙江自贸试验区建设的重要基础设施，也是舟山北向大通道的先导工程和浙江义甬舟开放大通道重要的海上交通枢纽。富翅门大桥于2016年2月21日动工兴建；于2019年1月10日完成主桥合龙工程，大桥全线贯通； 于2019年9月29日通车运营。</w:t>
            </w:r>
          </w:p>
        </w:tc>
      </w:tr>
    </w:tbl>
    <w:p w:rsidR="00E0091F" w:rsidRDefault="00E0091F" w:rsidP="00E0091F">
      <w:pPr>
        <w:shd w:val="clear" w:color="auto" w:fill="FFFFFF" w:themeFill="background1"/>
        <w:spacing w:line="520" w:lineRule="exact"/>
        <w:rPr>
          <w:rFonts w:ascii="宋体" w:hAnsi="宋体" w:cs="宋体"/>
          <w:sz w:val="24"/>
          <w:shd w:val="clear" w:color="auto" w:fill="FFFFFF" w:themeFill="background1"/>
        </w:rPr>
      </w:pPr>
    </w:p>
    <w:p w:rsidR="00E0091F" w:rsidRDefault="00E0091F" w:rsidP="00E0091F">
      <w:pPr>
        <w:shd w:val="clear" w:color="auto" w:fill="FFFFFF" w:themeFill="background1"/>
        <w:spacing w:line="520" w:lineRule="exact"/>
        <w:jc w:val="right"/>
        <w:rPr>
          <w:rFonts w:ascii="宋体" w:hAnsi="宋体" w:cs="宋体"/>
          <w:szCs w:val="21"/>
          <w:shd w:val="clear" w:color="auto" w:fill="FFFFFF" w:themeFill="background1"/>
        </w:rPr>
      </w:pPr>
      <w:r>
        <w:rPr>
          <w:rFonts w:ascii="宋体" w:hAnsi="宋体" w:cs="宋体" w:hint="eastAsia"/>
          <w:szCs w:val="21"/>
          <w:shd w:val="clear" w:color="auto" w:fill="FFFFFF" w:themeFill="background1"/>
        </w:rPr>
        <w:t>（来源：信息汇编）</w:t>
      </w:r>
    </w:p>
    <w:p w:rsidR="00235DE2" w:rsidRDefault="00235DE2" w:rsidP="00235DE2">
      <w:pPr>
        <w:pStyle w:val="a5"/>
        <w:widowControl/>
        <w:shd w:val="clear" w:color="auto" w:fill="FFFFFF" w:themeFill="background1"/>
        <w:spacing w:beforeAutospacing="0" w:afterAutospacing="0" w:line="520" w:lineRule="exact"/>
        <w:ind w:firstLineChars="200" w:firstLine="480"/>
        <w:rPr>
          <w:rFonts w:ascii="宋体" w:eastAsia="宋体" w:hAnsi="宋体" w:cs="宋体"/>
          <w:shd w:val="clear" w:color="auto" w:fill="FFFFFF" w:themeFill="background1"/>
        </w:rPr>
      </w:pPr>
      <w:r>
        <w:rPr>
          <w:rFonts w:ascii="宋体" w:eastAsia="宋体" w:hAnsi="宋体" w:cs="宋体" w:hint="eastAsia"/>
          <w:color w:val="000000"/>
          <w:shd w:val="clear" w:color="auto" w:fill="FFFFFF" w:themeFill="background1"/>
        </w:rPr>
        <w:t>全长16.18公里的金塘海底隧道，比港珠澳大桥的隧道还要长10公里，是世界最长海底高铁隧道。“港珠澳大桥越海隧道全长6.7公里，属沉管公路隧道，而金塘隧道是高铁盾构隧道，全线五分之一里程深入海底。”中铁第四勘察设计院集团有限公司项目经理陈小全说。主跨1488米的西堠门公铁两用大桥，是甬舟铁路及甬舟高速公路复线跨越西堠门水道的公铁合建桥梁。建成后，将是世界上跨度最大的公铁合建桥梁，使我国铁路桥梁跨越能力从千米级跃升至1500米级。</w:t>
      </w:r>
    </w:p>
    <w:p w:rsidR="00235DE2" w:rsidRDefault="00235DE2" w:rsidP="00235DE2">
      <w:pPr>
        <w:pStyle w:val="a5"/>
        <w:widowControl/>
        <w:shd w:val="clear" w:color="auto" w:fill="FFFFFF" w:themeFill="background1"/>
        <w:spacing w:beforeAutospacing="0" w:afterAutospacing="0" w:line="520" w:lineRule="exact"/>
        <w:rPr>
          <w:rFonts w:ascii="宋体" w:eastAsia="宋体" w:hAnsi="宋体" w:cs="宋体"/>
          <w:shd w:val="clear" w:color="auto" w:fill="FFFFFF" w:themeFill="background1"/>
        </w:rPr>
      </w:pPr>
      <w:r>
        <w:rPr>
          <w:rFonts w:ascii="宋体" w:eastAsia="宋体" w:hAnsi="宋体" w:cs="宋体" w:hint="eastAsia"/>
          <w:color w:val="000000"/>
          <w:shd w:val="clear" w:color="auto" w:fill="FFFFFF" w:themeFill="background1"/>
        </w:rPr>
        <w:lastRenderedPageBreak/>
        <w:t xml:space="preserve">　　甬舟铁路的开工建设，意味着另一个重大工程——甬舟高速公路复线也进入实质性实施阶段。甬舟高速公路复线按双向六车道标准建设。线路全长45.23公里，起于宁波北仑好思房，经过金塘岛、册子岛、富翅岛后至舟山本岛，终于舟山本岛大沙，远期接北向疏港公路。甬舟高速公路复线将分段实施。其中，金塘至大沙段将于2022年与甬舟铁路同步建设，以节省通道资源和投资。</w:t>
      </w:r>
    </w:p>
    <w:p w:rsidR="00235DE2" w:rsidRDefault="00235DE2" w:rsidP="00235DE2">
      <w:pPr>
        <w:pStyle w:val="a5"/>
        <w:widowControl/>
        <w:shd w:val="clear" w:color="auto" w:fill="FFFFFF" w:themeFill="background1"/>
        <w:spacing w:beforeAutospacing="0" w:afterAutospacing="0" w:line="520" w:lineRule="exact"/>
        <w:rPr>
          <w:rFonts w:ascii="宋体" w:eastAsia="宋体" w:hAnsi="宋体" w:cs="宋体"/>
          <w:shd w:val="clear" w:color="auto" w:fill="FFFFFF" w:themeFill="background1"/>
        </w:rPr>
      </w:pPr>
      <w:r>
        <w:rPr>
          <w:rFonts w:ascii="宋体" w:eastAsia="宋体" w:hAnsi="宋体" w:cs="宋体" w:hint="eastAsia"/>
          <w:color w:val="000000"/>
          <w:shd w:val="clear" w:color="auto" w:fill="FFFFFF" w:themeFill="background1"/>
        </w:rPr>
        <w:t xml:space="preserve">　　随着以甬舟铁路为龙头，包括甬舟高速公路复线等一批重大交通工程的加快推进，一个以甬舟铁路为标志性亮点的世界第一跨海大桥群将渐露英姿。</w:t>
      </w:r>
    </w:p>
    <w:p w:rsidR="00235DE2" w:rsidRDefault="00235DE2" w:rsidP="00235DE2">
      <w:pPr>
        <w:pStyle w:val="a5"/>
        <w:widowControl/>
        <w:shd w:val="clear" w:color="auto" w:fill="FFFFFF" w:themeFill="background1"/>
        <w:spacing w:beforeAutospacing="0" w:afterAutospacing="0" w:line="520" w:lineRule="exact"/>
        <w:ind w:firstLine="420"/>
        <w:jc w:val="right"/>
        <w:rPr>
          <w:rFonts w:ascii="宋体" w:eastAsia="宋体" w:hAnsi="宋体" w:cs="宋体"/>
          <w:color w:val="000000"/>
          <w:sz w:val="21"/>
          <w:szCs w:val="21"/>
          <w:shd w:val="clear" w:color="auto" w:fill="FFFFFF" w:themeFill="background1"/>
        </w:rPr>
      </w:pPr>
      <w:r>
        <w:rPr>
          <w:rFonts w:ascii="宋体" w:eastAsia="宋体" w:hAnsi="宋体" w:cs="宋体" w:hint="eastAsia"/>
          <w:sz w:val="21"/>
          <w:szCs w:val="21"/>
          <w:shd w:val="clear" w:color="auto" w:fill="FFFFFF" w:themeFill="background1"/>
        </w:rPr>
        <w:t>（来源：</w:t>
      </w:r>
      <w:r>
        <w:rPr>
          <w:rFonts w:ascii="宋体" w:eastAsia="宋体" w:hAnsi="宋体" w:cs="宋体" w:hint="eastAsia"/>
          <w:color w:val="000000"/>
          <w:sz w:val="21"/>
          <w:szCs w:val="21"/>
          <w:shd w:val="clear" w:color="auto" w:fill="FFFFFF" w:themeFill="background1"/>
        </w:rPr>
        <w:t>浙江日报2020-12-16）</w:t>
      </w:r>
    </w:p>
    <w:p w:rsidR="00133670" w:rsidRPr="00E0091F" w:rsidRDefault="00133670" w:rsidP="00E0091F">
      <w:bookmarkStart w:id="0" w:name="_GoBack"/>
      <w:bookmarkEnd w:id="0"/>
    </w:p>
    <w:sectPr w:rsidR="00133670" w:rsidRPr="00E009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16A" w:rsidRDefault="0062216A" w:rsidP="00E0091F">
      <w:r>
        <w:separator/>
      </w:r>
    </w:p>
  </w:endnote>
  <w:endnote w:type="continuationSeparator" w:id="0">
    <w:p w:rsidR="0062216A" w:rsidRDefault="0062216A" w:rsidP="00E0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16A" w:rsidRDefault="0062216A" w:rsidP="00E0091F">
      <w:r>
        <w:separator/>
      </w:r>
    </w:p>
  </w:footnote>
  <w:footnote w:type="continuationSeparator" w:id="0">
    <w:p w:rsidR="0062216A" w:rsidRDefault="0062216A" w:rsidP="00E00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AD0360"/>
    <w:rsid w:val="00133670"/>
    <w:rsid w:val="00235DE2"/>
    <w:rsid w:val="00471FF3"/>
    <w:rsid w:val="0062216A"/>
    <w:rsid w:val="00E0091F"/>
    <w:rsid w:val="12AD0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09F097-8D67-43C1-BF8D-A9D222CB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qFormat/>
    <w:rsid w:val="00E0091F"/>
    <w:pPr>
      <w:keepNext/>
      <w:keepLines/>
      <w:spacing w:before="340" w:after="330" w:line="578" w:lineRule="auto"/>
      <w:outlineLvl w:val="0"/>
    </w:pPr>
    <w:rPr>
      <w:b/>
      <w:bCs/>
      <w:kern w:val="44"/>
      <w:sz w:val="44"/>
      <w:szCs w:val="44"/>
    </w:rPr>
  </w:style>
  <w:style w:type="paragraph" w:styleId="2">
    <w:name w:val="heading 2"/>
    <w:basedOn w:val="a"/>
    <w:next w:val="a"/>
    <w:qFormat/>
    <w:pPr>
      <w:spacing w:before="100" w:beforeAutospacing="1" w:after="100" w:afterAutospacing="1"/>
      <w:jc w:val="center"/>
      <w:outlineLvl w:val="1"/>
    </w:pPr>
    <w:rPr>
      <w:rFonts w:ascii="宋体" w:eastAsia="仿宋" w:hAnsi="宋体" w:hint="eastAsia"/>
      <w:kern w:val="0"/>
      <w:sz w:val="32"/>
      <w:szCs w:val="36"/>
    </w:rPr>
  </w:style>
  <w:style w:type="paragraph" w:styleId="3">
    <w:name w:val="heading 3"/>
    <w:basedOn w:val="a"/>
    <w:next w:val="a"/>
    <w:link w:val="3Char"/>
    <w:semiHidden/>
    <w:unhideWhenUsed/>
    <w:qFormat/>
    <w:rsid w:val="00E0091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009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0091F"/>
    <w:rPr>
      <w:rFonts w:ascii="Calibri" w:hAnsi="Calibri"/>
      <w:kern w:val="2"/>
      <w:sz w:val="18"/>
      <w:szCs w:val="18"/>
    </w:rPr>
  </w:style>
  <w:style w:type="paragraph" w:styleId="a4">
    <w:name w:val="footer"/>
    <w:basedOn w:val="a"/>
    <w:link w:val="Char0"/>
    <w:rsid w:val="00E0091F"/>
    <w:pPr>
      <w:tabs>
        <w:tab w:val="center" w:pos="4153"/>
        <w:tab w:val="right" w:pos="8306"/>
      </w:tabs>
      <w:snapToGrid w:val="0"/>
      <w:jc w:val="left"/>
    </w:pPr>
    <w:rPr>
      <w:sz w:val="18"/>
      <w:szCs w:val="18"/>
    </w:rPr>
  </w:style>
  <w:style w:type="character" w:customStyle="1" w:styleId="Char0">
    <w:name w:val="页脚 Char"/>
    <w:basedOn w:val="a0"/>
    <w:link w:val="a4"/>
    <w:rsid w:val="00E0091F"/>
    <w:rPr>
      <w:rFonts w:ascii="Calibri" w:hAnsi="Calibri"/>
      <w:kern w:val="2"/>
      <w:sz w:val="18"/>
      <w:szCs w:val="18"/>
    </w:rPr>
  </w:style>
  <w:style w:type="character" w:customStyle="1" w:styleId="1Char">
    <w:name w:val="标题 1 Char"/>
    <w:basedOn w:val="a0"/>
    <w:link w:val="1"/>
    <w:rsid w:val="00E0091F"/>
    <w:rPr>
      <w:rFonts w:ascii="Calibri" w:hAnsi="Calibri"/>
      <w:b/>
      <w:bCs/>
      <w:kern w:val="44"/>
      <w:sz w:val="44"/>
      <w:szCs w:val="44"/>
    </w:rPr>
  </w:style>
  <w:style w:type="character" w:customStyle="1" w:styleId="3Char">
    <w:name w:val="标题 3 Char"/>
    <w:basedOn w:val="a0"/>
    <w:link w:val="3"/>
    <w:semiHidden/>
    <w:rsid w:val="00E0091F"/>
    <w:rPr>
      <w:rFonts w:ascii="Calibri" w:hAnsi="Calibri"/>
      <w:b/>
      <w:bCs/>
      <w:kern w:val="2"/>
      <w:sz w:val="32"/>
      <w:szCs w:val="32"/>
    </w:rPr>
  </w:style>
  <w:style w:type="paragraph" w:styleId="a5">
    <w:name w:val="Normal (Web)"/>
    <w:basedOn w:val="a"/>
    <w:qFormat/>
    <w:rsid w:val="00E0091F"/>
    <w:pPr>
      <w:spacing w:beforeAutospacing="1" w:afterAutospacing="1"/>
      <w:jc w:val="left"/>
    </w:pPr>
    <w:rPr>
      <w:rFonts w:asciiTheme="minorHAnsi" w:eastAsiaTheme="minorEastAsia" w:hAnsiTheme="minorHAnsi"/>
      <w:kern w:val="0"/>
      <w:sz w:val="24"/>
      <w:szCs w:val="24"/>
    </w:rPr>
  </w:style>
  <w:style w:type="table" w:styleId="a6">
    <w:name w:val="Table Grid"/>
    <w:basedOn w:val="a1"/>
    <w:qFormat/>
    <w:rsid w:val="00E009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qFormat/>
    <w:rsid w:val="00E009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aike.baidu.com/item/%E5%AE%81%E6%B3%A2%E5%8C%97%E4%BB%91%E5%8C%BA/1013089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ike.baidu.com/item/%E7%94%AC%E8%88%9F%E9%93%81%E8%B7%AF/67966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ike.baidu.com/item/%E8%88%9F%E5%B1%B1%E5%B8%82/2175923" TargetMode="External"/><Relationship Id="rId5" Type="http://schemas.openxmlformats.org/officeDocument/2006/relationships/footnotes" Target="footnotes.xml"/><Relationship Id="rId10" Type="http://schemas.openxmlformats.org/officeDocument/2006/relationships/hyperlink" Target="https://baike.baidu.com/item/%E6%B5%99%E6%B1%9F%E7%9C%81/190275" TargetMode="External"/><Relationship Id="rId4" Type="http://schemas.openxmlformats.org/officeDocument/2006/relationships/webSettings" Target="webSettings.xml"/><Relationship Id="rId9" Type="http://schemas.openxmlformats.org/officeDocument/2006/relationships/hyperlink" Target="https://baike.baidu.com/item/%E6%B8%AF%E7%8F%A0%E6%BE%B3%E5%A4%A7%E6%A1%A5/283601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Comp_Aw</dc:creator>
  <cp:lastModifiedBy>徐丛立</cp:lastModifiedBy>
  <cp:revision>3</cp:revision>
  <dcterms:created xsi:type="dcterms:W3CDTF">2019-02-14T00:57:00Z</dcterms:created>
  <dcterms:modified xsi:type="dcterms:W3CDTF">2021-02-03T07:12:00Z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